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11d1" w14:textId="c2a1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6 декабря 2019 года № 48/7-VI. Зарегистрировано Департаментом юстиции Восточно-Казахстанской области 10 января 2020 года № 6493. Сноска. Утратило силу решением Шемонаихинского районного маслихата Восточно-Казахстанской области от 28 декабря 2021 № 14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14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п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на не используемые в соответствии с земельным законодательством Республики Казахстан земли сельскохозяйственного назначения Шемонаих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0 ноября 2018 года № 30/4-VI "О повышении базовых ставок земельного налога и ставок единого земельного налога на неиспользуемые земли сельскохозяйственного назначения" (зарегистрировано в Реестре государственной регистрации нормативных правовых актов за № 5-19-198, опубликовано 2 декабр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