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ce36" w14:textId="858c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29 декабря 2018 года № 33/2–VI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20 марта 2019 года № 37/2-VI. Зарегистрировано Департаментом юстиции Восточно-Казахстанской области 28 марта 2019 года № 5806. Утратило силу решением Шемонаихинского районного маслихата Восточно-Казахстанской области от 13 января 2020 года № 49/2-VI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 марта 2019 года № 36/5 - VІ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24 декабря 2018 года № 32/2 - VІ "О бюджете Шемонаихинского района на 2019-2021 годы" (зарегистрировано в Реестре государственной регистрации нормативных правовых актов за № 5760)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Шемонахинского районного маслихата от 29 декабря 2018 года № 33/2 - VI "О бюджетах города Шемонаиха, поселков Первомайский и Усть-Таловка, Вавилонского, Верх-Убинского, Выдрихинского и Зевакинского сельских округов Шемонаихинского района на 2019-2021 годы" (зарегистрировано в Реестре государственной регистрации нормативных правовых актов за № 5-19-203, опубликовано в Эталонном контрольном банке нормативных правовых актов Республики Казахстан в электронном виде от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441 737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152 876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288 861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466 569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-24 832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24 832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24 832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Первомайский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48 010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22 260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25 750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51 397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3 387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3 387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Усть-Таловка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126 489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23 826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102 663 тысячи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131 546,5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- 5 057,5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5 057,5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5 057,5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Вавилонского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33 232 тысячи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16 498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16 734 тысячи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36 136,5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- 2 904,5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2904,5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2904,5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Верх-Убинского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36 185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8 032 тысячи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28 153 тысячи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38 056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-1 871 тысяча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1871 тысяча,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1 871 тысяча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Выдрихинского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40 755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9 960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41 677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Зевакинского сельского округа Шемонаихинского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37 374 тысячи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16 278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21 096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42 799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- 5 425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5 425 тысяч тенге, в том числе: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5 425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831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Шемонаихинского района на 2019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131546,5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округаШемонаихинского района на 2019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округаШемонаихинского района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