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4fbe" w14:textId="2b84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Уланского районного маслихата от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26 декабря 2019 года № 332. Зарегистрировано Департаментом юстиции Восточно-Казахстанской области 15 января 2020 года № 6505. Утратило силу решением Уланского районного маслихата Восточно-Казахстанской области от 27 марта 2024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Уланского районного маслихата Восточно-Казахстанской области от 27.03.2024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Уланский районный маслихат РЕШИЛ: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28 марта 2018 года № 183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номером 5609, опубликован 19 апреля 2018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абзац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 "День Конституции Республики Казахстан – 30 августа лицам, воспитывающим ребенка – инвалида в возрасте до 16 лет - 5 (пять) месячных расчетных показателей.";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Кайролдинов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Уланского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