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b6fd" w14:textId="d04b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июня 2019 года № 41-2. Зарегистрировано Департаментом юстиции Восточно-Казахстанской области 19 июня 2019 года № 6020. Утратило силу решением Тарбагатайского районного маслихата Восточно-Казахстанской области от 3 декабря 2024 года № 21/2-VIII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21/2-VIII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Тарбагатайский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5-16-143, опубликовано в Эталонном контрольном банке нормативных правовых актов Республики Казахстан в электронном виде 2 августа 2018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многодетность и/или наличие в семье детей с особыми образовательными потребностями, посещающих дошкольные организации Тарбагатайского района.";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6) и 8)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дети из многодетных семейи дети с особыми образовательными потребностями, посещающие дошкольные организации.";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третьим абзацам в следующего содержания: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порог среднедушевого дохода в размере шестикратной величины прожиточного минимума для категории получателей указанной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