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fe8e" w14:textId="af7f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октября 2019 года № 40-5/2. Зарегистрировано Департаментом юстиции Восточно-Казахстанской области 25 ноября 2019 года № 6302.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Кокпектинский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газетах "Жұлдыз" от 22 июня 2014 года, "Новая жизнь" от 29 июня 2014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40-5/2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Кокпектинского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Копектинского района", финансируемое за счет местного бюджета, осуществляющее оказание социальной помощи;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Кокпектинского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Кокпектинского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Кокпектинского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Кокпектинского района и утверждаются решением Кокпектинского районного маслихата.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Кокпектинским районным маслихатом в кратном отношении к прожиточному минимуму.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Перечень категорий получателей социальной помощи: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от рождения до трех лет с ограниченными возможностями раннего психофизического развития;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со стойкими нарушениями функций организма, обусловленные физическими и (или) умственными возможностями;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подвергшиеся жестокому обращению, приведшее к социальной дезадаптации и социальной депривации;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бездомные (лица без определенного места жительства);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находящиеся на учете службы пробации;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получившие ущерб вследствие стихийного бедствия или пожара;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в размере двухкратной величины прожиточного минимума.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70 (семьдесят) месячных расчетных показателей.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Ежемесячная социальная помощь без учета доходов оказывается гражданам, которые болеют активной формой туберкулеза и находятся на амбулаторном лечении в размере 6 (шесть) месячных расчетных показателей.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предоставляется следующим категориям граждан: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боевых действий на территории других государств, а именно: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35 месячных расчетных показателей;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месячных расчетных показателей;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месячных расчетных показателей;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 – 5 месячных расчетных показателей;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семьям, имеющим четырех и более совместно проживающих несовершеннолетних детей, в том числе детей, обучающихся по очной форме в организациях среднего и общеобразовательного уровня, в высших и средних профессиональных учебных заведениях по очной форме обучения (после достижения ими совершеннолетия - до времени окончания ими учебных заведений, но не более чем до достижения 23 - летнего возраста) – 5 месячных расчетных показателей;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месячных расчетных показателей;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родителей- 25 месячных расчетных показателей;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назначения- 35 месячных расчетных показателей;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АЭС в 1988-1989 годах- 35 месячных расчетных показателей;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расчетных показателей;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35 месячных расчетных показателей;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5 месячных расчетных показателей. 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 оказывается по спискам, утверждаемым акиматом Кокпектинского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 представляются в подлинниках и копиях для сверки, после чего подлинники документов возвращаются заявителю.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Кокпектинского района;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