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52f" w14:textId="21e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31-3 "О бюджете Самарского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июля 2019 года № 38-3. Зарегистрировано Департаментом юстиции Восточно-Казахстанской области 25 июля 2019 года № 6093. Утратило силу - решением Кокпектинского районного маслихата Восточно-Казахстанской области от 6 января 2020 года № 44-12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06.01.2020 № 44-12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июня 2019 года №37-4/1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6041),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31-3 "О бюджете Самарского сельского округа на 2019-2021 годы" (зарегистрировано в Реестре государственной регистрации нормативных правовых актов за № 5-15-135,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113 607,0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26 200,0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86 607,0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115 614,1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2 007,1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31-3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