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b8dd" w14:textId="3aeb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Топтерек Курчумского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сельского округа Курчумского района Восточно-Казахстанской области от 29 апреля 2019 года № 1. Зарегистрировано Департаментом юстиции Восточно-Казахстанской области 2 мая 2019 года № 5899. Утратило силу - решением акима Курчумского сельского округа Курчумского района Восточно-Казахстанской области от 30 января 2020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Курчумского сельского округа Курчумского района Восточно-Казахстанской области от 30.01.2020 № 1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ветеринарно-санитарного инспектора Курчумского района от 29 марта 2019 года за № 238 аким Курчумского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бруцеллеза среди крупного рогатого скота в селе Топтерек Курчумского сельского округа.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Курчумского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течений десяти календарных дней со дня государственной регистраций настоящего решения акимата направление его копий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информаций" для официального опубликования и включения в Эталонный контрольный бланк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регистраций настоящего решения направление его копий на официальное опубликование в периодические печатные издания, распространяемые на территорий Курчумского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Курчумского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