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cd57" w14:textId="3a3c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Восточно-Казахстанской области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сентября 2019 года № 42/8-VI. Зарегистрировано Департаментом юстиции Восточно-Казахстанской области 16 октября 2019 года № 6210. Утратило силу решением Курчумского районного маслихата Восточно-Казахстанской области от 11 августа 2020 года № 52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5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4-168, опубликовано в Эталонном контрольном банке нормативных правовых актов Республики Казахстан в электронном виде 16 июля 2018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порог среднедушевого дохода в размере пятидесяти процентов от величины прожиточного минимум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Лицам, с заболеванием, представляющих опасность для окружающих с диагнозом "туберкулез", социальная помощь оказывается без учета доходов по спискам Курчумской районной центральной больницы в размере 6 месячных расчетных показателей ежемесячно за фактические дни полученного амбулаторного лечения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