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54d" w14:textId="75c0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Курчумского районного маслихата Восточно-Казахстанской области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июня 2019 года № 37/4-VI. Зарегистрировано Департаментом юстиции Восточно-Казахстанской области 21 июня 2019 года № 6027. Утратило силу решением Курчумского районного маслихата Восточно-Казахстанской области от 11 августа 2020 года № 52/7-VI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52/7-VI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5-14-168, опубликовано в Эталонном контрольном банке нормативных правовых актов Республики Казахстан в электронном виде 16 июля 2018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"Государственная коорпорация "Правительство для граждан" заменить словами "Некоммерческое акционерное общество "Государственная корпорация "Правительство для граждан".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Курчумского района и утверждаются решением Курчумского районного маслихата.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Курчумским районным маслихатом в кратном отношении к прожиточному минимуму;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многодетность и/или наличие в семье детей с особыми образовательными потребностями, посещающих дошкольные организации района.";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6-1;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3-1) изложить в новой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несовершеннолетние, находящиеся в специальных организациях образования, организациях образования с особым режимом содержания;";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дети из многодетных семей и дети с особыми образовательными потребностями, посещающие дошкольные организации;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(семьи), со среднедушевым доходом семьи, за квартал, предшествующий кварталу обращению, не превышающим установленного порога.";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порог среднедушевого дохода в размере семидесяти процентов от величины прожиточного минимума.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порог среднедушевого дохода в размере шестикратной величины прожиточного минимума для категории получателей указанной в подпункте 13) пункта 6-1 настоящих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Лицам с заболеванием представляющих опасность для окружающих с диагнозом "туберкулез", социальная помощь оказывается в размере 6 месячных расчетных показателей в месяц, за фактические дни полученного амбулаторного лечения.".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