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dc6e" w14:textId="097d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2018 года № 32/3-VI "О бюджете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апреля 2019 года № 35/4-VI. Зарегистрировано Департаментом юстиции Восточно-Казахстанской области 17 мая 2019 года № 5950. Утратило силу решением Курчумского районного маслихата Восточно-Казахстанской области от 24 декабря 2019 года № 45/3-VI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5-14-190, опубликовано районной газете "Rayаn-Заря" 25 января 2019 года № 4, 01 февраля 2019 года № 5 и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- 5277059,5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- 496923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- 37833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- 4742303,5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5316625,2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- 20234,4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- 37896,4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- 17662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- 59800,1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-59800,1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- 37875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- 17662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- 39587,1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5277059,5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4742303,5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4742303,5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4742303,5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404430,5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315954,5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315954,5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насоленных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