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1048" w14:textId="0841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2018 года № 32/3- VI "О бюджете Курчумского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28 февраля 2019 года № 34/2-VI. Зарегистрировано Департаментом юстиции Восточно-Казахстанской области 12 марта 2019 года № 5763. Утратило силу решением Курчумского районного маслихата Восточно-Казахстанской области от 24 декабря 2019 года № 45/3-VI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15 февраля 2019 года № 27/302-VI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5734),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5-14-190, опубликовано районной газете "Rayаn-Заря" 25 января 2019 года № 4, 01 февраля 2019 года № 5 и в Эталонном контрольном банке нормативных правовых актов Республики Казахстан в электронном виде 17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- 5183469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- 496923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- 37833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- 4648713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- 5223034,7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- 20234,4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- 37896,4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- 17662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- 59800,1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-59800,1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- 37875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- 17662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- 39587,1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4648713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5223034,7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2901667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-59800,1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