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1048" w14:textId="0841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2018 года № 32/3- VI "О бюджете Курчумского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февраля 2019 года № 34/2-VI. Зарегистрировано Департаментом юстиции Восточно-Казахстанской области 12 марта 2019 года № 5763. Утратило силу решением Курчумского районного маслихата Восточно-Казахстанской области от 24 декабря 2019 года № 45/3-VI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45/3-VI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15 февраля 2019 года № 27/302-VI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5734),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декабря 2018 года № 32/3-VI "О бюджете Курчумского района на 2019-2021 годы" (зарегистрировано в Реестре государственной регистрации нормативных правовых актов за номером 5-14-190, опубликовано районной газете "Rayаn-Заря" 25 января 2019 года № 4, 01 февраля 2019 года № 5 и в Эталонном контрольном банке нормативных правовых актов Республики Казахстан в электронном виде 17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- 5183469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- 496923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- 37833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- 4648713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- 5223034,7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- 20234,4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- 37896,4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- 17662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- 59800,1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-59800,1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- 37875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- 17662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- 39587,1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4648713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5223034,7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16917,7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37896,4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