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a66d" w14:textId="4e9a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Катон-Карагайского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декабря 2019 года № 35/308-VI. Зарегистрировано Департаментом юстиции Восточно-Казахстанской области 15 января 2020 года № 6527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Катон-Карагайского района на 2020 год, в виде подъемного пособия, в сумме равной стократному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