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b225" w14:textId="362b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Катон - 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9 декабря 2019 года № 497. Зарегистрировано Департаментом юстиции Восточно-Казахстанской области 12 декабря 2019 года № 6384. Утратило силу - постановлением Катон-Карагайского районного акимата Восточно-Казахстанской области от 22 января 2021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акимата Восточно-Казахстанской области от 22.01.2021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 акимат Катон - 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 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- сиротам и детям, оставшимся без попечения родителей; 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детям с ограниченными возможностями в развитии, детям – 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   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 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 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адресной социальной помощи, предоставляемой государственным учреждением "Отдел занятости и социальных программ Катон - Карагайского района Восточно - Казахстанской области", для детей из семей, имеющих право на получение государственной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образования, спорта и физической культуры Катон - Карагайского района"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 - Карагайского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Катон - Карагайского района от 18 ноября 2019 года № 463 "Об организации бесплатного питания для отдельных категорий воспитанников дошкольных организаций образования по Катон - Карагайскому району".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Д.Тумашинова.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воспитанников, посещающих дошкольные организации образования с 1 сентября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