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f35b" w14:textId="21b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7 ноября 2019 года № 33/285-VI. Зарегистрировано Департаментом юстиции Восточно-Казахстанской области 29 ноября 2019 года № 6325. Утратило силу решением Катон-Карагайского районного маслихата Восточно-Казахстанской области от 26 июня 2020 года № 40/348-VI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40/348-VI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марта 2016 года № 39/313-V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4480, опубликовано в Эталонном контрольном банке нормативных правовых актов Республики Казахстан в электронном виде 19 апреля 2016 года, в районной газете Луч" от 29 апреля 2016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собраний, митингов, шествий, пикетов и демонстраций,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2, 3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проведения митингов и собраний: село Улкен Нарын площадь возле дома культуры, центральный парк.".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"Шествия и демонстрации проходят по маршруту: село Улкен Нарын от улицы Абылайхана до площади районного дома культуры по улице Ш.Тумашинова, центральный парк.".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Кешильбаев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