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d39f" w14:textId="827d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февраля 2019 года № 45/4-VI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16 октября 2019 года № 54/3-VI. Зарегистрировано Департаментом юстиции Восточно-Казахстанской области 28 октября 2019 года № 6227. Утратило силу решением маслихата района Алтай Восточно-Казахстанской области от 2 июля 2020 года № 69/18-VI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69/18-VI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26 февраля 2019 года № 45/4-VI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5755, опубликовано в Эталонном контрольном банке нормативных правовых актов Республики Казахстан в электронном виде 18 марта 2019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Места проведения митингов и собраний в городе Алтай: центральная площадь города, площадь Центра Культуры, площадь Аллеи Независимости, стадион "Горняк".".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