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6e9a" w14:textId="ff26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17 октября 2016 года № 9/3-VI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2019 года № 47/16-VI. Зарегистрировано Департаментом юстиции Восточно-Казахстанской области 24 апреля 2019 года № 5882. Утратило силу - решением маслихата района Алтай Восточно-Казахстанской области от 21 октября 2021 года № 8/3-VII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Алтай Восточно-Казахстанской области от 21.10.2021 № 8/3-VII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 – Казахстанской области в район Алтай и город Алтай Восточно – Казахстанской области",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17 октября 2016 года № 9/3-VI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№ 4738, опубликовано в Эталонном контрольном банке нормативных правовых актов Республики Казахстан в электронном виде 22 ноября 2016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 – Казахстанской области в район Алтай и город Алтай Восточно – Казахстанской области",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возмещение затрат на обучение производится государственным учреждением "Отдел занятости и социальных программ района Алтай";".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Синицына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