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51da" w14:textId="acd5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Алтай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14 января 2019 года № 3 и решение Зыряновского районного маслихата Восточно-Казахстанской области от 15 января 2019 года № 43/6-VI. Зарегистрировано Управлением юстиции Зыряновского района Департамента юстиции Восточно-Казахстанской области 16 января 2019 года № 5-12-189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 от 29 ноября 2018 года и учитывая мнение жителей города Зыряновска Зыряновского района,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 акимат района Алтай ПОСТАНОВЛЯЕТ и маслихат Зыряновского района РЕШИЛ: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в городе Алтай района Алтай следующие улицы: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Лениногорская на улицу Вишневая;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Пролетарская на улицу Спортивная;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Канавная на улицу Родниковая;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Коммунистическая на улицу Тохтарова;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Ленина на улицу Астана;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Советская на улицу Тәуелсіздік;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Ворошилова на улицу Труда;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переулок Советский на переулок Тенистый.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Зыряновского района" в установленном законодательством Республики Казахстан порядке обеспечить: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управлении юстиции Зыряновского района;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решения и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постановления и решения направление его копии на официальное опубликование в периодические печатные издания, распространяемых на территории Зыряновского района;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постановления и решения на интернет - ресурсе акима района Алтай после его официального опубликования.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совместное постановление и решение вводится в действие со дня его первого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