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ca39" w14:textId="471c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21 октября 2019 года № 531. Зарегистрировано Департаментом юстиции Восточно-Казахстанской области 31 октября 2019 года № 6237. Утратило силу постановлением акимата Зайсанского района Восточно-Казахстанской области от 4 мая 2020 года № 225</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Зайсанского района Восточно-Казахстанской области от 04.05.2020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подпунктами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Зайсанского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размере 1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28 февраля 2018 года № 164 "Об установлении квоты рабочих мест для трудоустройства лиц, состоящих на учете службы пробации, а также лиц, освобожденных из мест лишения свободы" (зарегистрирован в Реестре государственной регистрации нормативных правовых актов за № 5540, опубликован в Эталонном контрольном банке нормативных правовых актов 19 марта 2018 года).</w:t>
      </w:r>
    </w:p>
    <w:bookmarkEnd w:id="3"/>
    <w:bookmarkStart w:name="z10"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от "21" октября 2019 года № 531</w:t>
            </w:r>
          </w:p>
        </w:tc>
      </w:tr>
    </w:tbl>
    <w:bookmarkStart w:name="z13"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3260"/>
        <w:gridCol w:w="2211"/>
        <w:gridCol w:w="3086"/>
        <w:gridCol w:w="2116"/>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"СК-Зайсан"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