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c7e1" w14:textId="c22c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30 ноября 2016 года № 7/4-VI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22 ноября 2019 года № 36/6-VI. Зарегистрировано Департаментом юстиции Восточно-Казахстанской области 5 декабря 2019 года № 6351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30 ноября 2016 года № 7/4-VI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№ 4795, опубликовано 25 января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Возмещать ежемесячно в течение учебного года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сентября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