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f24b" w14:textId="ef3f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образования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29 ноября 2019 года № 471. Зарегистрировано Департаментом юстиции Восточно-Казахстанской области 29 ноября 2019 года № 6334. Утратило силу - постановлением Глубоковского районного акимата Восточно-Казахстанской области от 29 апреля 2021 года № 196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29.04.2021 № 196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14)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Глубоковский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  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 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письменного заявления в произвольной форме родителей или лиц, их заменяющих;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 и социальных программ Глубоковского района", для детей из семей, имеющих право на получение государственной адресной социальной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Глубоковского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 района;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Глубоковского района после его официального опубликования.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Старенкову Е.В.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дошкольные организации образования с 1 августа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