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f24b" w14:textId="ef3f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образования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29 ноября 2019 года № 471. Зарегистрировано Департаментом юстиции Восточно-Казахстанской области 29 ноября 2019 года № 6334. Утратило силу - постановлением Глубоковского районного акимата Восточно-Казахстанской области от 29 апреля 2021 года № 196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Восточно-Казахстанской области от 29.04.2021 № 196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14)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Глубоковский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  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  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письменного заявления в произвольной форме родителей или лиц, их заменяющих;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 и социальных программ Глубоковского района", для детей из семей, имеющих право на получение государственной адресной социальной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Глубоковского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 района;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Глубоковского района после его официального опубликования.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Старенкову Е.В.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воспитанников, посещающих дошкольные организации образования с 1 августа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