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7f17" w14:textId="7207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4 октября 2019 года № 35/3-VI. Зарегистрировано Департаментом юстиции Восточно-Казахстанской области 14 октября 2019 года № 6199. Утратило силу - решением Глубоковского районного маслихата Восточно-Казахстанской области от 27 декабря 2021 года № 14/11-VII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27.12.2021 № 14/11-VII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на не используемые в соответствии с земельным законодательством Республики Казахстан земли сельскохозяйственного назначения Глубоковского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июня 2018 года № 23/8-VI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№ 5-9-175, опубликовано 18 июля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