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9394" w14:textId="45c9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 по Глубоковскому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29 мая 2019 года № 209. Зарегистрировано Департаментом юстиции Восточно-Казахстанской области 31 мая 2019 года № 5988.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Глубоковский районный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Глубоковскому району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Глубоковского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Глубоковского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Глубоковского районного акимата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Глубоковского района Старенкову Е.В.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мая 2019 года № 209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Глубоковскому району на 2019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заказа на дошкольное воспитание и обучение на одного воспитанника в месяц, тенге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Белоусовская начальная школа-детский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Предгорненская средняя школа-детский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Верх-Березовская начальная школа 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Секисовская средняя школа- 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Быструшинская средняя школа - 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Тарханская средняя школа-детский сад"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"Алтын бесік"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"Асыл бөпе"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"Айналайн" детский сад"Болашак"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"Айналайн" детский сад "Алтын бала"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"Айналайн" детский сад поселка Алтайский"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"Карлыгаш"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"Аймир 78", детский сад "Мирас"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"Веселовская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"Березовская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"Винненская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"Опытнопольская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0 от 3 до 6 лет - 5500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"Кожоховская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"Ушановская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"Малоубинская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"Бобровская средняя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"Белокаменская основная школа"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0 от 3 до 6 лет - 11500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