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7ba" w14:textId="537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23 декабря 2016 года № 8-6-VI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декабря 2019 года № 44-2-VI. Зарегистрировано Департаментом юстиции Восточно-Казахстанской области 30 декабря 2019 года № 6466. Утратило силу решением маслихата Бородулихинского района Восточно-Казахстанской области от 24 декабря 2021 года № 12-7-VII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24.12.2021 № 12-7-VII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4858, опубликовано в районных газетах "Аудан тынысы", "Пульс района" 3 февраля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