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4bf9" w14:textId="6744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поселку Жезкент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июня 2019 года № 39-5-VI. Зарегистрировано Департаментом юстиции Восточно-Казахстанской области 1 июля 2019 года № 6042. Утратило силу решением Бородулихинского районного маслихата области Абай от 21 декабря 2022 года № 25-7-VII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25-7-VII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номером 14285),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 и захоронение твердых бытовых отходов по поселку Жезкент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39-5-VI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поселку Жезкент Бородулихинского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в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юридических лиц и субъектов частного предпринимательства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