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cf09" w14:textId="550c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7 июня 2019 года № 38-3-VI. Зарегистрировано Департаментом юстиции Восточно-Казахстанской области 11 июня 2019 года № 6004.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5129, опубликовано в Эталонном контрольном банке нормативных правовых актов Республики Казахстан в электронном виде 1 августа 2017 года, в районных газетах "Пульс района", "Аудан тынысы" 4 августа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38-3-VI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(далее–уполномоченная организация) – юридического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постановлением акимата Бородулихинского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распоряжением акима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Бородулихинского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лиц, зарегистрированных на территории Бородулихинского района.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или периодически (ежемесячно, ежеквартально, 1 раз в полугодие).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Бородулихинского района и утверждаются решением Бородулихинского районного маслихата.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Бородулихинским районным маслихатом в кратном отношении к прожиточному минимуму;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Бородулихинского района.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и/или умственными возможностями;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и/или инвалидности;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перенесшие платное операционное лечение для последующей реабилитации;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получившие ущерб вследствие стихийного бедствия или пожара;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(семьи), со среднедушевым доходом семьи, за квартал, предшествующий кварталу обращения, не превышающим установленного порога;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дети из многодетных семей и дети с особыми образовательными потребностями, посещающие дошкольные организации.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порог среднедушевого дохода в размере шестикратной величины прожиточного минимума для категории получателей указанной в подпункте 15)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 социальная помощь без учета доходов, по спискам КГП на ПХВ "Бородулихинская центральная районная больница" УЗ ВКО, оказывается ежемесячно в размере -6 месячных расчетных показателей.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лицам, перенесшим платное операционное лечение для последующей реабилитации в размере 10,8 месячных расчетных показателей (при наличии фискального чека).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215 месячных расчетных показателей.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к памятным датам и праздничным дням определяется следующим категориям граждан: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летнего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"Күмісалқа" или получившим ранее звание "Мать – героиня", а также награжденным орденами "Материнская слава" I и II степени – 5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месячных расчетных показателей;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215 месячных расчетных показателей;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 погибших, пропавших без вести в годы Великой Отечественной войны, не вступивших в повторный брак – 35 месячных расчетных показателей;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– 3,24 месячных расчетных показателей;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35,1 месячных расчетных показателей;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35,1 месячных расчетных показателей;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расчетных показателей;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– 31 мая: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4,5 месячных расчетных показателей.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дням, оказывается по спискам, утверждаемым акиматом Бородулихинского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следующих документов: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(далее – Типовые правила);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течении одного рабочего дня со дня поступления документов от участковой комиссии или акима поселка, села, сельского округа производит расчет средне 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Бородулихинского района;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