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7203" w14:textId="8607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декабря 2019 года № 47/6-VI. Зарегистрировано Департаментом юстиции Восточно-Казахстанской области 26 декабря 2019 года № 6445. Утратило силу решением Бескарагайского районного маслихата Восточно-Казахстанской области от 16 января 2020 года № 49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декабря 2019 года № 46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6409)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5-7-153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8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7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3 59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7 817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9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29,1 тысяч тенге, в том числ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/3-VI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539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