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405ea" w14:textId="c040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маслихатаот 29 декабря 2018 года № 33/223-VI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29 ноября 2019 года № 41/288-VI. Зарегистрировано Департаментом юстиции Восточно-Казахстанской области 11 декабря 2019 года № 6373. Утратило силу решением Аягозского районного маслихата Восточно-Казахстанской области от 10 января 2020 года № 43/300-VI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Восточно-Казахстанской области от 10.01.2020 </w:t>
      </w:r>
      <w:r>
        <w:rPr>
          <w:rFonts w:ascii="Times New Roman"/>
          <w:b w:val="false"/>
          <w:i w:val="false"/>
          <w:color w:val="ff0000"/>
          <w:sz w:val="28"/>
        </w:rPr>
        <w:t>№ 43/300-VI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15 ноября 2019 года № 41/280-VI "О внесении изменений в решение Аягозского районного маслихата от 24 декабря 2018 года № 33/214-VI "О бюджете Аягозского района на 2019-2021 годы" (зарегистрировано в Реестре государственной регистрации нормативных правовых актов за номером 6315),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29 декабря 2018 года № 33/223-VI "О бюджетах города Аягоз, Актогайского поселкового округа, Баршатасского сельского округа, Мамырсуского сельского округа, Тарлаулинского сельского округа, Тарбагатайского сельского округа на 2019-2021 годы" (зарегистрировано в Реестре государственной регистрации нормативных правовых актов за номером 5-6-192, опубликовано в Эталонном контрольном банке нормативных правовых актов Республики Казахстан в электронном виде 22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Аягоз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908169,1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205621,1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3616,0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698932,0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914003,3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- 5834,2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5834,2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5834,2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Актогайского поселкового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58192,6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23966,0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6,0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34220,6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73627,3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- 15434,7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15434,7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15434,7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Баршатасского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35357,7 тысяч тенге, в том числе: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3604,0 тысяч тенге;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31753,7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38025,2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- 2667,5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2667,5 тысяч тенге, в том числе: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2667,5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Мамырсуского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47667,8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5443,0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42150,8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50572,2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- 2904,4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2904,4 тысяч тенге, в том числе: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2904,4 тысяч тенге.";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Тарлаулинского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32655,0 тысяч тенге, в том числе: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1600,0 тысяч тенге;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31055,0 тысяч тенге;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33479,7 тысяч тенге;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- 824,7 тысяч тенге;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824,7 тысяч тенге, в том числе: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824,7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Тарбагатайского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 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30177,5 тысяч тенге, в том числе: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2840,0 тысяч тенге;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10,0 тысяч тенге;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27327,5 тысяч тенге;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31687,2 тысяч тенге;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- 1509,7 тысяч тенге;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1509,7 тысяч тенге, в том числе:</w:t>
      </w:r>
    </w:p>
    <w:bookmarkEnd w:id="107"/>
    <w:bookmarkStart w:name="z12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1509,7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2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Аягоз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908169,1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205621,1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118224,0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87284,1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74715,1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70782,1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671913,0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712"/>
        <w:gridCol w:w="1502"/>
        <w:gridCol w:w="1502"/>
        <w:gridCol w:w="1106"/>
        <w:gridCol w:w="3091"/>
        <w:gridCol w:w="328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158036,5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146283,2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87779,2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58504,0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378396,5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378396,5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378396,5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110160,2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22449,6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245251,7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371736,1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371736,1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371736,1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371736,1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  (использование профицита) бюджета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2019 год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58192,6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34220,6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19368,6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01"/>
        <w:gridCol w:w="1267"/>
        <w:gridCol w:w="1267"/>
        <w:gridCol w:w="132"/>
        <w:gridCol w:w="5444"/>
        <w:gridCol w:w="265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73627,3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32039,7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31126,7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10156,2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3320,1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bookmarkEnd w:id="114"/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3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Баршатасского сельского округа на 2019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35357,7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20580,7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38025,2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23112,2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bookmarkEnd w:id="116"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4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Мамырсуского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386"/>
        <w:gridCol w:w="893"/>
        <w:gridCol w:w="1387"/>
        <w:gridCol w:w="4124"/>
        <w:gridCol w:w="36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47667,8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29906,8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50572,2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29013,8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25096,8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bookmarkEnd w:id="118"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41/288-VI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4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Тарлаулинского сельского округа на 2019 год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с физических лиц на земли населенных пунктов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22015,0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15788,0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15673,2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bookmarkEnd w:id="120"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41/288- 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33/223-VI</w:t>
            </w:r>
          </w:p>
        </w:tc>
      </w:tr>
    </w:tbl>
    <w:bookmarkStart w:name="z14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2019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4286"/>
        <w:gridCol w:w="35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коммунальной собственности города районного значения, села, поселка, сельского округа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остатков средств с контрольного счета наличности местного самоуправления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17857,5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5"/>
        <w:gridCol w:w="247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31687,2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3070,2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9982,5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  <w:bookmarkEnd w:id="122"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