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315d" w14:textId="8303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 марта 2016 года № 46/339-V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ноября 2019 года № 41/282-VI. Зарегистрировано Департаментом юстиции Восточно-Казахстанской области 27 ноября 2019 года № 6318. Утратило силу решением Аягозского районного маслихата Восточно-Казахстанской области от 2 июля 2020 года № 49/407-VI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49/407-VI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 марта 2016 года №46/339-V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4458, опубликовано в Эталонном контрольном банке нормативных правовых актов Республики Казахстан в электронном виде 15 апреля 2016 года):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Места проведения митингов и собраний: город Аягоз: парк "Ардагерлер" по улице А. Танирбергенова, парк культуры и отдыха "Аман" по улице Р. Кошкарбаева.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 город Аягоз: от пересечения бульвара Абая – улицы Б. Момышулы, движение вверх по бульвару Абая до перекрестка с улицей А. Танирбергенова, движение по улице А. Танирбергенова до перекрестка с бульваром Абая, движение вниз по бульвару Абая до центрального входа районного дома культуры (бульвар Абая, 14).".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