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e349" w14:textId="a7e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8 января 2019 года № 31/2-VІ. Зарегистрировано Управлением юстиции Абайского района Департамента юстиции Восточно-Казахстанской области 10 января 2019 года № 5-5-164. Утратило силу решением Абайского районного маслихата Восточно-Казахстанской области от 15 января 2020 года № 43/3-VI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5-5-163), Абайский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119 072,7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4 546,7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2019 год объем субвенции передаваемой из районного бюджета в сумме 33881,0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31/2-VІ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119 072,7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31/2-VІ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31/2-VІ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