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e349" w14:textId="a7ee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Карауылского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8 января 2019 года № 31/2-VІ. Зарегистрировано Управлением юстиции Абайского района Департамента юстиции Восточно-Казахстанской области 10 января 2019 года № 5-5-164. Утратило силу решением Абайского районного маслихата Восточно-Казахстанской области от 15 января 2020 года № 43/3-VI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5-5-163), Абайский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119 072,7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4 546,7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Карауылского сельского округа на 2019 год объем субвенции передаваемой из районного бюджета в сумме 33881,0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31/2-VІ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119 072,7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31/2-VІ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31/2-VІ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