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c182" w14:textId="0eac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26 октября 2019 года № 36/2-VI. Зарегистрировано Департаментом юстиции Восточно-Казахстанской области 20 ноября 2019 года № 6288.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3341, опубликовано 06 июня 2014 года в газете "Лениногорская правда" № 23)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10 внести изменение на казахском языке,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Лицами (семьями), находящимися в трудной жизненной ситуации, вследствие стихийного бедствия и пожара, заявление подается в течение трех месяцев со дня наступления события.".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