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4fbd" w14:textId="bc74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декабря 2018 года №28/12-VI "О бюджете города Риддера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июня 2019 года № 33/2-VI. Зарегистрировано Департаментом юстиции Восточно-Казахстанской области 3 июля 2019 года № 6046.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6024),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2018 года № 28/12-VI "О бюджете города Риддера на 2019-2021 годы" (зарегистрировано в Реестре государственной регистрации нормативных правовых актов за № 5-4-184, опубликовано в Эталонном контрольном банке нормативных правовых актов Республики Казахстан в электронном виде 14 января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7596011,1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3173206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44695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50804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4327306,1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7379716,8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216294,3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-216294,3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280912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64617,7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областного бюджета в размере 330307,1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2019 год целевые текущие трансферты из республиканского бюджета в размере 1098617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2019 год целевые трансферты на развитие из республиканского бюджета в размере 1296928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городском бюджете на 2019 год целевые текущие трансферты из республиканского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в размере 43927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