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2319" w14:textId="d982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бесплатного питания отдельных категорий воспитанников дошкольных организаций образования по городу Курчатов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 Восточно-Казахстанской области от 15 ноября 2019 года № 164. Зарегистрировано Департаментом юстиции Восточно-Казахстанской области 21 ноября 2019 года № 6295. Утратило силу - постановлением акимата города Курчатов Восточно-Казахстанской области от 19 марта 2021 года № 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Курчатов Восточно-Казахстанской области от 19.03.2021 № 536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 от 4 декабря 2008 года,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помощь", акимат города Курчатов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бесплатное питание для следующих категорий воспитанников дошкольных организаций образования: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 и детям, оставшимся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ограниченными возможностями в развитии, детям –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из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детям из семей, имеющих право на получение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, а также из семей, не получающих государственную адресную социальную помощь, в которых среднедушевой доход ниже величины прожиточного минимума.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Бесплатное питание организуется воспитанникам дошкольных организаций образования при предоставлении следующих подтверждающих документов: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письменного заявления в произвольной форме родителей или лиц, их заменяющих;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справки об утверждении опеки (попечительства), патронатного воспитания – для детей-сирот и детей, оставшихся без попечения родителей, воспитывающихся в семьях;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инвалидности – детям-инвалидам или копии медицинского заключения психолого-медико-педагогической консультации – для детей с ограниченными возможностями в развитии;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рождении для детей из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справки, подтверждающей принадлежность заявителя (семьи) к получателям государственной адресной социальной помощи, предоставляемой государственным учреждением "Отдел занятости, социальных программ города Курчатова Восточно-Казахстанской области", для детей из семей, имеющих право на получение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 полученных доходах (заработная плата работающих родителей или лиц их заменяющих, доходы от предпринимательской деятельности и других видов деятельности, доходы в виде алиментов на детей и других иждивенцев) – для детей из семей, не получающих государственную адресную социальную помощь, в которых среднедушевой доход ниже величины прожиточного минимума. Право на бесплатное питание в период воспитания в дошкольных организациях образования для детей из семей, имеющих право на получение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должно подтверждаться ежегодно предоставлением документов в дошкольные организации образования согласно подпунктам 5) и 6) пункта 2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затрат на организацию бесплатного питания в дошкольных организациях образования города осуществляется из местного бюджета на соответствующий финансовый год.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образования, физической культуры и спорта города Курчатова ВКО РК"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Курчатов;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 города Курчатов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Курчатов Кошкарбаева Н. Т.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воспитанников, посещающих дошкольное организации образования с 1 августа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Курчатов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Глазинский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