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2319" w14:textId="d982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городу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15 ноября 2019 года № 164. Зарегистрировано Департаментом юстиции Восточно-Казахстанской области 21 ноября 2019 года № 6295. Утратило силу - постановлением акимата города Курчатов Восточно-Казахстанской области от 19 марта 2021 года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19.03.2021 № 536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города Курчатов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детям из семей, имеющих право на получение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занятости, социальных программ города Курчатова Восточно-Казахстанской области", для детей из семей, имеющих право на получение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пункта 2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города осуществляется из местного бюджета на соответствующий финансовый год.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образования, физической культуры и спорта города Курчатова ВКО РК"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Курчатов;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города Курчатов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Курчатов Кошкарбаева Н. Т.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воспитанников, посещающих дошкольное организации образования с 1 августа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