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a6ec" w14:textId="092a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2018 года № 27/206-VI "О бюджете города Курчатов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5 марта 2019 года № 29/217-VI. Зарегистрировано Департаментом юстиции Восточно-Казахстанской области 19 марта 2019 года № 5792. Утратило силу решением Курчатовского городского маслихата Восточно-Казахстанской области от 6 января 2020 года № 37/293-VI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2018 года № 27/206-VI "О бюджете города Курчатов на 2019-2021 годы" (зарегистрировано в Реестре государственной регистрации нормативных правовых актов за номером 5-3-135, опубликовано 20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3 106 641,0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1 118 170,0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13 962,0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1 971 490,0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3 130 256,3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-30 000,0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6 384,7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-6 384,7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2019 год целевые текущие трансферты из областного бюджета в сумме 270 173,0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республиканского бюджета в сумме 97 612,0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29/217-VІ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3 130 256,3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923 460,2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642 160,6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642 160,6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186 181,2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