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025a" w14:textId="2d40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Абралинского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30 декабря 2019 года № 48/318-VI. Зарегистрировано Департаментом юстиции Восточно-Казахстанской области 22 января 2020 года № 6691. Утратило силу - решением маслихата города Семей Восточно-Казахстанской области от 29 декабря 2020 года № 62/443-VI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29.12.2020 № 62/443-VI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23 декабря 2019 года № 47/310-VI "О бюджете города Семей на 2020-2022 годы" (зарегистрировано в Реестре государственной регистрации нормативных правовых актов за № 6469),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Абралинского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24 116,8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Восточно-Казахстанской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58/415-VI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городского бюджета, на 2020 год в сумме 16 658,0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Родионов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Восточно-Казахстанской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58/415-VI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