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835e" w14:textId="1ba8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29 декабря 2018 года № 33/219-VI "О бюджете Приречного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декабря 2019 года № 46/301-VI. Зарегистрировано Департаментом юстиции Восточно-Казахстанской области 24 декабря 2019 года № 6435. Утратило силу решением маслихата города Семей Восточно-Казахстанской области от 30 декабря 2019 года № 48/329-VI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48/329-VI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ноября 2019 года № 45/292-VI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2018 года № 32/212-VI "О бюджете города Семей на 2019-2021 годы" (зарегистрировано в Реестре государственной регистрации нормативных правовых актов за № 6312), маслихат города Семей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декабря 2018 года № 33/219-VI "О бюджете Приречного сельского округа на 2019-2021 годы" (зарегистрировано в Реестре государственной регистрации нормативных правовых актов за № 5-2-204, опубликовано в Эталонном контрольном банке нормативных правовых актов Республики Казахстан в электронном виде 28 января 2019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Приречного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43 075,0 тысяч тенге: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5 412,0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37 440,0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49 380,9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-6 305,9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6 305,9 тысяч тенге: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6 305,9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Кайрамбаев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46/301-VI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33/219-VI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Приречного сельского округа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49 380,9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