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4178" w14:textId="30a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переработку и захоронение твердых бытовых отходов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мая 2019 года № 38/265-VI. Зарегистрировано Департаментом юстиции Восточно-Казахстанской области 11 июня 2019 года № 6008. Утратило силу решением маслихата города Семей Восточно-Казахстанской области от 29 июля 2022 года № 27/215-VII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 - 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27/215-VII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№ 14285), маслихат города Семей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переработку и захоронение твердых бытовых отходов по городу Семей,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города Семей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38/211-V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городу Семей" (зарегистрировано в Реестре государственной регистрации нормативных правовых актов № 3862, опубликовано в газетах "Семей таңы", "Вести Семей" 21 апреля 2015 года № 31);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города Семей от 5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6/49-VI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Семей от 18 марта 2015 года № 38/211-V "Об утверждении тарифов на сбор, вывоз и захоронение твердых бытовых отходов по городу Семей" (зарегистрировано в Реестре государственной регистрации нормативных правовых актов № 4722, опубликовано в Эталонном контрольном банке нормативных правовых актов Республики Казахстан в электронном виде 10 ноября 2016 года, в газетах "Семей таңы", "Вести Семей" от 11 ноября 2016 года № 90).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38/265-VI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переработку и захоронение твердых бытовых отходов по городу Семей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