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369" w14:textId="ef7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17 мая 2018 года № 30/8-VI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октября 2019 года № 49/3-VI. Зарегистрировано Департаментом юстиции Восточно-Казахстанской области 14 ноября 2019 года № 6273. Утратило силу - решением Усть-Каменогорского городского маслихата Восточно-Казахстанской области от 9 апреля 2020 года № 54/10-VI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09.04.2020 № 54/10-VI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Усть-Каменогорский городской маслихат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17 мая 2018 года № 30/8-VI"Об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5641, опубликовано в Эталонном контрольном банке нормативных правовых актов Республики Казахстан в электронном виде 11 июня 2018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 - участникам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социальной помощи при наступлении трудной жизненной ситуации заявитель от себя или от имени семьи представляет в уполномоченный орган заявление с перечнем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