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a373" w14:textId="965a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Усть-Каменогорского городского маслихата от 31 марта 2016 года № 2/3-VI "О дополнительном регламентировании порядка проведения собраний, митингов, шествий, пикетов и демонстраций в городе Усть-Каменогорск"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25 октября 2019 года № 49/5-VI. Зарегистрировано Департаментом юстиции Восточно-Казахстанской области 6 ноября 2019 года № 6258. Утратило силу - решением Усть-Каменогорского городского маслихата Восточно-Казахстанской области от 30 июля 2020 года № 59/3-VI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30.07.2020 № 59/3-VI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Усть-Каменогорский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31 марта 2016 года № 2/3-VI "О дополнительном регламентировании порядка проведения собраний, митингов, шествий, пикетов и демонстраций в городе Усть-Каменогорск" (зарегистрировано в Реестре государственной регистрации нормативных правовых актов за номером 4482, опубликовано в Эталонном контрольном банке нормативных правовых актов Республики Казахстан в электронном виде 25 апреля 2016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Места проведения митингов и собраний: площадь Республики, Амфитеатр, парк "Металлург", запасное поле стадиона "Восток", площадка на Комсомольском острове в районе "Экодома", площадка перед административным зданием по улице Горького, 11А (село Меновное).".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Тлеукенов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