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3708" w14:textId="5773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17 мая 2018 года № 30/8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8 февраля 2019 года № 40/7-VI. Зарегистрировано Управлением юстиции города Усть-Каменогорска Департамента юстиции Восточно-Казахстанской области 19 февраля 2019 года № 5-1-210. Утратило силу - решением Усть-Каменогорского городского маслихата Восточно-Казахстанской области от 9 апреля 2020 года № 54/1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09.04.2020 № 54/10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17 мая 2018 года № 30/8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641, опубликовано в эталонном контрольном банке нормативных правовых актов Республики Казахстан в электронном виде 11 июня 2018 года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аздник единства народа Казахстана – 1 Мая – получателям пенсионных выплат с размером, не превышающим 66000 (шестьдесят шесть тысяч) тенге – 6 месячных расчетных показателей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ки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