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23e3" w14:textId="7be2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Уланского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ноября 2019 года № 388, решение Восточно-Казахстанского областного маслихата от 5 ноября 2019 года № 34/382-VI. Зарегистрировано Департаментом юстиции Восточно-Казахстанской области 14 ноября 2019 года № 6276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Уланского районного маслихата от 19 апреля 2019 года № 283 и постановления Уланского районного акимата от 19 апреля 2019 года № 161 "О предложении по внесению изменений в административно-территориальное устройство Уланского района" Восточно-Казахстанский областной акимат ПОСТАНОВЛЯЕТ и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административно-территориальное устройство Уланского района Восточно-Казахстанской области: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учетных данных и отнести к категории иные поселения следующие населенные пункты: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Акжартас, село Кызылсу Бозанбайского сельского округа;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упраздняемых сел включить: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Акжартас, поселение Кызылсу Бозанбайского сельского округа с изменением границ в состав села Бозанбай Бозанбайского сельского округа.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Чемоданов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