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4dba" w14:textId="f074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водоснабжении населения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июня 2019 года № 30/334-VI. Зарегистрировано Департаментом юстиции Восточно-Казахстанской области 3 июля 2019 года № 6053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водоснабжении населения Восточно-Казахстанской области" (зарегистрировано в Реестре государственной регистрации нормативных правовых актов за № 3105, опубликовано в газетах "Дидар" от 7 декабря 2013 года, "Рудный Алтай" от 9 декабря 2013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забору воды из поверхностных и подземных водных объектов при нецентрализованном питьевом водоснабжении населения":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водным ресурсам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 2019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