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6e74" w14:textId="be06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апреля 2019 года № 98. Зарегистрировано Департаментом юстиции Восточно-Казахстанской области 10 апреля 2019 года № 5842.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(зарегистрированного в Реестре государственной регистрации нормативных правовых актов за номером 18129),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4130, опубликовано в газетах "Дидар" от 22 сентября 2015 года, "Рудный Алтай" от 21 сентября 2015 года, 30 сентября 2015 года в информационно-правовой системе "Әділет")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Казахстан", утвержденный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услугодателя. Длительность выполнения – 1 (один) час;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 либо мотивированный отказ – 2 (два) рабочих дня.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Результатом процедуры (действия) по оказанию государственной услуги по действию 1, указанному в пункте 5 настоящего Регламента, является регистрация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пунктами 9 и 10 Стандарта и подготовка справок о присвоении или об упразднении адреса объекта недвижимости, либо мотивированного ответа об отказе, которые служат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направление подписанного руководителем услугодателя результата курьеру Государственной корпорации.";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(действий), необходимых для оказания государственной услуги: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услугодателя. Длительность выполнения – 1 (один) час;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______________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адреса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Республики Казахстан"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20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