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fdbc" w14:textId="a78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города Семей и Жарминского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февраля 2019 года № 28 и решение Восточно-Казахстанского областного маслихата от 15 февраля 2019 года № 27/304-VI. Зарегистрировано Департаментом юстиции Восточно-Казахстанской области 21 февраля 2019 года № 5735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маслихата города Семей от 23 июля 2018 года № 27/180-VI и постановления акимата города Семей от 23 июля 2018 года № 1363 "О внесении предложений по переименованию села Знаменка и Знаменского сельского округа", решения Жарминского районного маслихата от 22 октября 2018 года № 26/227-VI и постановления акимата Жарминского района от 16 октября 2018 года № 295 "О внесении предложений по переименованию сел Жарминского района Восточно-Казахстанской области", учитывая заключение областной ономастической комиссии от 15 июня 2018 года и 29 ноября 2018 года акимат Восточно-Казахстанской области ПОСТАНОВЛЯЕТ и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административно-территориальные единицы города Семей и Жарминского района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Семей: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Знаменка в село Кокентау Знаменского сельского округа;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Знаменский сельский округ в Кокентауский сельский округ;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Жарминскому району: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Кызылжулдыз Капанбулакского сельского округа в село Төлеуғали Әбдібекова.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