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fdbc" w14:textId="a78f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города Семей и Жарм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февраля 2019 года № 28 и решение Восточно-Казахстанского областного маслихата от 15 февраля 2019 года № 27/304-VI. Зарегистрировано Департаментом юстиции Восточно-Казахстанской области 21 февраля 2019 года № 57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маслихата города Семей от 23 июля 2018 года № 27/180-VI и постановления акимата города Семей от 23 июля 2018 года № 1363 "О внесении предложений по переименованию села Знаменка и Знаменского сельского округа", решения Жарминского районного маслихата от 22 октября 2018 года № 26/227-VI и постановления акимата Жарминского района от 16 октября 2018 года № 295 "О внесении предложений по переименованию сел Жарминского района Восточно-Казахстанской области", учитывая заключение областной ономастической комиссии от 15 июня 2018 года и 29 ноября 2018 года акимат Восточно-Казахстанской области ПОСТАНОВЛЯЕТ и маслихат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административно-территориальные единицы города Семей и Жарминского района Восточно-Казахстанской обла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Семей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Знаменка в село Кокентау Знаменского сельского округа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ский сельский округ в Кокентауский сельский округ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рминскому район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жулдыз Капанбулакского сельского округа в село Төлеуғали Әбдібеко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