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4c5" w14:textId="46a5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декабря 2019 года № 21-156-VI. Зарегистрировано Департаментом юстиции Туркестанской области 8 января 2020 года № 5354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годы", Келесский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871 307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Келесского районного маслихата Туркестанской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33-244-VI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35-263-VI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