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f530" w14:textId="2b9f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12 декабря 2019 года № 47/259-VI. Зарегистрировано Департаментом юстиции Туркестанской области 20 декабря 2019 года № 5309. Утратило силу решением Толебийского районного маслихата Туркестанской области от 14 августа 2024 года № 15/86-VIII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14.08.2024 № 15/86-VIII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возмещения затрат на обучение на дому детей с ограниченными возможностями: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(достижения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возмещения затрат на обучение на дому детей с ограниченными возможностями из числа инвалидов по индивидуальному учебному плану – ежемесячно на каждого ребенка два месячных расчетных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Клушев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