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139" w14:textId="a9fa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декабря 2019 года № 49-300/VI. Зарегистрировано Департаментом юстиции Туркестанской области 30 декабря 2019 года № 5339.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44/472-VI "Об областном бюджете на 2020-2022 годы", зарегистрированного в Реестре государственной регистрации нормативных правовых актов за № 5296,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41 726 425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3 139 062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38 277 778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41 832 226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63-382/VI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Туркестанской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61-371/VI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 бюджетных субвенций передаваемых из областного бюджета в бюджет района в сумме 23 210 740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размеры субвенций, передаваемых из районного бюджета в бюджеты сельских округов, в общей сумме 716 472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Аксукент 239 254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30 863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35 132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78 112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61 774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85 954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Карасу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29 161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46 889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Манкент 48 908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72 000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 и спорта,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2020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63-382/VI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41 832 226 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Сайрамского районного маслихата Туркестанской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61-371/VI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Сайрамского районного маслихата Туркестанской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61-371/VI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проекты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декабря 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