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a3507" w14:textId="2fa35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мирных собраний, митингов, шествий, пикетов и демонстраций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Сайрамского районного маслихата Туркестанской области от 21 мая 2019 года № 42-267/VI. Зарегистрировано Департаментом юстиции Туркестанской области 22 мая 2019 года № 5063. Утратило силу решением Сайрамского районного маслихата Туркестанской области от 18 декабря 2019 года № 49-303/VI</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Сайрамского районного маслихата Туркестанской области от 18.12.2019 № 49-303/VI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Сайрамский районный маслихат РЕШИЛ:</w:t>
      </w:r>
    </w:p>
    <w:bookmarkStart w:name="z2" w:id="1"/>
    <w:p>
      <w:pPr>
        <w:spacing w:after="0"/>
        <w:ind w:left="0"/>
        <w:jc w:val="both"/>
      </w:pPr>
      <w:r>
        <w:rPr>
          <w:rFonts w:ascii="Times New Roman"/>
          <w:b w:val="false"/>
          <w:i w:val="false"/>
          <w:color w:val="000000"/>
          <w:sz w:val="28"/>
        </w:rPr>
        <w:t xml:space="preserve">
      1. Утвердить порядок проведения мирных собраний, митингов, шествий, пикетов и демонстраций в Сайрамском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маслихата Сайрамского района"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решение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решения на интернет-ресурсе маслихата Сайрамского района после его официального опубликования.</w:t>
      </w:r>
    </w:p>
    <w:bookmarkStart w:name="z4"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 районного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Б.Зиятаев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Сайрамского районного</w:t>
            </w:r>
            <w:r>
              <w:br/>
            </w:r>
            <w:r>
              <w:rPr>
                <w:rFonts w:ascii="Times New Roman"/>
                <w:b w:val="false"/>
                <w:i w:val="false"/>
                <w:color w:val="000000"/>
                <w:sz w:val="20"/>
              </w:rPr>
              <w:t>маслихата № 42-267/V</w:t>
            </w:r>
            <w:r>
              <w:br/>
            </w:r>
            <w:r>
              <w:rPr>
                <w:rFonts w:ascii="Times New Roman"/>
                <w:b w:val="false"/>
                <w:i w:val="false"/>
                <w:color w:val="000000"/>
                <w:sz w:val="20"/>
              </w:rPr>
              <w:t>от 21 мая 2019 года</w:t>
            </w:r>
          </w:p>
        </w:tc>
      </w:tr>
    </w:tbl>
    <w:bookmarkStart w:name="z6" w:id="4"/>
    <w:p>
      <w:pPr>
        <w:spacing w:after="0"/>
        <w:ind w:left="0"/>
        <w:jc w:val="left"/>
      </w:pPr>
      <w:r>
        <w:rPr>
          <w:rFonts w:ascii="Times New Roman"/>
          <w:b/>
          <w:i w:val="false"/>
          <w:color w:val="000000"/>
        </w:rPr>
        <w:t xml:space="preserve"> Порядок проведения мирных собраний, митингов, шествий, пикетов и демонстраций в Сайрамском районе</w:t>
      </w:r>
    </w:p>
    <w:bookmarkEnd w:id="4"/>
    <w:bookmarkStart w:name="z7" w:id="5"/>
    <w:p>
      <w:pPr>
        <w:spacing w:after="0"/>
        <w:ind w:left="0"/>
        <w:jc w:val="left"/>
      </w:pPr>
      <w:r>
        <w:rPr>
          <w:rFonts w:ascii="Times New Roman"/>
          <w:b/>
          <w:i w:val="false"/>
          <w:color w:val="000000"/>
        </w:rPr>
        <w:t xml:space="preserve"> 1. Общие правила</w:t>
      </w:r>
    </w:p>
    <w:bookmarkEnd w:id="5"/>
    <w:bookmarkStart w:name="z8" w:id="6"/>
    <w:p>
      <w:pPr>
        <w:spacing w:after="0"/>
        <w:ind w:left="0"/>
        <w:jc w:val="both"/>
      </w:pPr>
      <w:r>
        <w:rPr>
          <w:rFonts w:ascii="Times New Roman"/>
          <w:b w:val="false"/>
          <w:i w:val="false"/>
          <w:color w:val="000000"/>
          <w:sz w:val="28"/>
        </w:rPr>
        <w:t xml:space="preserve">
      1. Настоящий порядок разработан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(далее – </w:t>
      </w:r>
      <w:r>
        <w:rPr>
          <w:rFonts w:ascii="Times New Roman"/>
          <w:b w:val="false"/>
          <w:i w:val="false"/>
          <w:color w:val="000000"/>
          <w:sz w:val="28"/>
        </w:rPr>
        <w:t>Закон</w:t>
      </w:r>
      <w:r>
        <w:rPr>
          <w:rFonts w:ascii="Times New Roman"/>
          <w:b w:val="false"/>
          <w:i w:val="false"/>
          <w:color w:val="000000"/>
          <w:sz w:val="28"/>
        </w:rPr>
        <w:t>) и дополнительно регламентирует порядок проведения мирных собраний, митингов, шествий, пикетов и демонстраций в Сайрамском районе.</w:t>
      </w:r>
    </w:p>
    <w:bookmarkEnd w:id="6"/>
    <w:bookmarkStart w:name="z9" w:id="7"/>
    <w:p>
      <w:pPr>
        <w:spacing w:after="0"/>
        <w:ind w:left="0"/>
        <w:jc w:val="both"/>
      </w:pPr>
      <w:r>
        <w:rPr>
          <w:rFonts w:ascii="Times New Roman"/>
          <w:b w:val="false"/>
          <w:i w:val="false"/>
          <w:color w:val="000000"/>
          <w:sz w:val="28"/>
        </w:rPr>
        <w:t>
      2. Формами выражения общественных, групповых или личных интересов и протеста, именуемых в законодательстве собраниями, митингами, шествиями и демонстрациями, следует понимать также голодовку в общественных местах, возведение юрт, палаток, иных сооружений и пикетирование.</w:t>
      </w:r>
    </w:p>
    <w:bookmarkEnd w:id="7"/>
    <w:bookmarkStart w:name="z10" w:id="8"/>
    <w:p>
      <w:pPr>
        <w:spacing w:after="0"/>
        <w:ind w:left="0"/>
        <w:jc w:val="left"/>
      </w:pPr>
      <w:r>
        <w:rPr>
          <w:rFonts w:ascii="Times New Roman"/>
          <w:b/>
          <w:i w:val="false"/>
          <w:color w:val="000000"/>
        </w:rPr>
        <w:t xml:space="preserve"> 2. Порядок проведения собраний, митингов, шествий, пикетов и демонстраций</w:t>
      </w:r>
    </w:p>
    <w:bookmarkEnd w:id="8"/>
    <w:bookmarkStart w:name="z11" w:id="9"/>
    <w:p>
      <w:pPr>
        <w:spacing w:after="0"/>
        <w:ind w:left="0"/>
        <w:jc w:val="both"/>
      </w:pPr>
      <w:r>
        <w:rPr>
          <w:rFonts w:ascii="Times New Roman"/>
          <w:b w:val="false"/>
          <w:i w:val="false"/>
          <w:color w:val="000000"/>
          <w:sz w:val="28"/>
        </w:rPr>
        <w:t>
      3. О проведении собрания, митинга, шествия, пикета или демонстрации подается заявление в акимат Сайрамского района.</w:t>
      </w:r>
    </w:p>
    <w:bookmarkEnd w:id="9"/>
    <w:p>
      <w:pPr>
        <w:spacing w:after="0"/>
        <w:ind w:left="0"/>
        <w:jc w:val="both"/>
      </w:pPr>
      <w:r>
        <w:rPr>
          <w:rFonts w:ascii="Times New Roman"/>
          <w:b w:val="false"/>
          <w:i w:val="false"/>
          <w:color w:val="000000"/>
          <w:sz w:val="28"/>
        </w:rPr>
        <w:t>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p>
    <w:bookmarkStart w:name="z12" w:id="10"/>
    <w:p>
      <w:pPr>
        <w:spacing w:after="0"/>
        <w:ind w:left="0"/>
        <w:jc w:val="both"/>
      </w:pPr>
      <w:r>
        <w:rPr>
          <w:rFonts w:ascii="Times New Roman"/>
          <w:b w:val="false"/>
          <w:i w:val="false"/>
          <w:color w:val="000000"/>
          <w:sz w:val="28"/>
        </w:rPr>
        <w:t>
      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w:t>
      </w:r>
    </w:p>
    <w:bookmarkEnd w:id="10"/>
    <w:p>
      <w:pPr>
        <w:spacing w:after="0"/>
        <w:ind w:left="0"/>
        <w:jc w:val="both"/>
      </w:pPr>
      <w:r>
        <w:rPr>
          <w:rFonts w:ascii="Times New Roman"/>
          <w:b w:val="false"/>
          <w:i w:val="false"/>
          <w:color w:val="000000"/>
          <w:sz w:val="28"/>
        </w:rPr>
        <w:t>
      В заявлении указывается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акимате Сайрамского района.</w:t>
      </w:r>
    </w:p>
    <w:bookmarkStart w:name="z13" w:id="11"/>
    <w:p>
      <w:pPr>
        <w:spacing w:after="0"/>
        <w:ind w:left="0"/>
        <w:jc w:val="both"/>
      </w:pPr>
      <w:r>
        <w:rPr>
          <w:rFonts w:ascii="Times New Roman"/>
          <w:b w:val="false"/>
          <w:i w:val="false"/>
          <w:color w:val="000000"/>
          <w:sz w:val="28"/>
        </w:rPr>
        <w:t>
      5. Акимат Сайрамского района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p>
    <w:bookmarkEnd w:id="11"/>
    <w:bookmarkStart w:name="z14" w:id="12"/>
    <w:p>
      <w:pPr>
        <w:spacing w:after="0"/>
        <w:ind w:left="0"/>
        <w:jc w:val="both"/>
      </w:pPr>
      <w:r>
        <w:rPr>
          <w:rFonts w:ascii="Times New Roman"/>
          <w:b w:val="false"/>
          <w:i w:val="false"/>
          <w:color w:val="000000"/>
          <w:sz w:val="28"/>
        </w:rPr>
        <w:t xml:space="preserve">
      6. В случае не соблюдения требования </w:t>
      </w:r>
      <w:r>
        <w:rPr>
          <w:rFonts w:ascii="Times New Roman"/>
          <w:b w:val="false"/>
          <w:i w:val="false"/>
          <w:color w:val="000000"/>
          <w:sz w:val="28"/>
        </w:rPr>
        <w:t>пункта 4</w:t>
      </w:r>
      <w:r>
        <w:rPr>
          <w:rFonts w:ascii="Times New Roman"/>
          <w:b w:val="false"/>
          <w:i w:val="false"/>
          <w:color w:val="000000"/>
          <w:sz w:val="28"/>
        </w:rPr>
        <w:t xml:space="preserve"> настоящего порядка при подаче заявления о проведении собраний, митингов, шествий, пикетов и демонстраций (речь идет о процедурных требованиях) оно не может являться основанием для отказа в проведении митинга и т.п. и дачи ответа отказного характера.</w:t>
      </w:r>
    </w:p>
    <w:bookmarkEnd w:id="12"/>
    <w:p>
      <w:pPr>
        <w:spacing w:after="0"/>
        <w:ind w:left="0"/>
        <w:jc w:val="both"/>
      </w:pPr>
      <w:r>
        <w:rPr>
          <w:rFonts w:ascii="Times New Roman"/>
          <w:b w:val="false"/>
          <w:i w:val="false"/>
          <w:color w:val="000000"/>
          <w:sz w:val="28"/>
        </w:rPr>
        <w:t>
      В таких случаях акиматом Сайрамского района дается официальный ответ разъяснительного характера с предложением устранить допущенные нарушения путем подачи нового заявления. Сроки рассмотрения нового заявления исчисляются с момента его поступления.</w:t>
      </w:r>
    </w:p>
    <w:bookmarkStart w:name="z15" w:id="13"/>
    <w:p>
      <w:pPr>
        <w:spacing w:after="0"/>
        <w:ind w:left="0"/>
        <w:jc w:val="both"/>
      </w:pPr>
      <w:r>
        <w:rPr>
          <w:rFonts w:ascii="Times New Roman"/>
          <w:b w:val="false"/>
          <w:i w:val="false"/>
          <w:color w:val="000000"/>
          <w:sz w:val="28"/>
        </w:rPr>
        <w:t>
      7. Акиматом Сайрамского района по всем поданным в установленном порядке заявлениям о проведении собрания, митинга, шествия, пикетам и демонстрациям в рамках их рассмотрения организаторам для обсуждения и рассмотрения поднимаемых вопросов могут предлагаться альтернативные площадки, иное время и место проведения мероприятий.</w:t>
      </w:r>
    </w:p>
    <w:bookmarkEnd w:id="13"/>
    <w:bookmarkStart w:name="z16" w:id="14"/>
    <w:p>
      <w:pPr>
        <w:spacing w:after="0"/>
        <w:ind w:left="0"/>
        <w:jc w:val="both"/>
      </w:pPr>
      <w:r>
        <w:rPr>
          <w:rFonts w:ascii="Times New Roman"/>
          <w:b w:val="false"/>
          <w:i w:val="false"/>
          <w:color w:val="000000"/>
          <w:sz w:val="28"/>
        </w:rPr>
        <w:t>
      8. В случаях, когда получен отказ местного исполнительного органа в разрешении проведении собрания, митинга, шествия, пикета и демонстрации или когда состоялось решение о его запрещении, организаторы обязаны незамедлительно принять меры по отмене всех подготовительных мероприятий и по надлежащему оповещению об этом потенциальных участников.</w:t>
      </w:r>
    </w:p>
    <w:bookmarkEnd w:id="14"/>
    <w:p>
      <w:pPr>
        <w:spacing w:after="0"/>
        <w:ind w:left="0"/>
        <w:jc w:val="both"/>
      </w:pPr>
      <w:r>
        <w:rPr>
          <w:rFonts w:ascii="Times New Roman"/>
          <w:b w:val="false"/>
          <w:i w:val="false"/>
          <w:color w:val="000000"/>
          <w:sz w:val="28"/>
        </w:rPr>
        <w:t>
      Решение может быть обжаловано в порядке, установленном действующим законодательством.</w:t>
      </w:r>
    </w:p>
    <w:p>
      <w:pPr>
        <w:spacing w:after="0"/>
        <w:ind w:left="0"/>
        <w:jc w:val="both"/>
      </w:pPr>
      <w:r>
        <w:rPr>
          <w:rFonts w:ascii="Times New Roman"/>
          <w:b w:val="false"/>
          <w:i w:val="false"/>
          <w:color w:val="000000"/>
          <w:sz w:val="28"/>
        </w:rPr>
        <w:t>
      В случае, когда организаторы не принимают самостоятельные меры по отмене подготовительных мероприятий (включая случаи продолжения организационных действий), акимату исходя из складывающихся ситуации и с учетом потенциальных рисков следует разместить информацию об отказе в разрешении митинга с предупреждением об ответственности за участие в несанкционированной акции на своем официальном интернет сайте, а также по возможности во всех ресурсах, где организаторами размещались или размещаются призывы, приглашения на незаконный митинг и тому подобное.</w:t>
      </w:r>
    </w:p>
    <w:bookmarkStart w:name="z17" w:id="15"/>
    <w:p>
      <w:pPr>
        <w:spacing w:after="0"/>
        <w:ind w:left="0"/>
        <w:jc w:val="both"/>
      </w:pPr>
      <w:r>
        <w:rPr>
          <w:rFonts w:ascii="Times New Roman"/>
          <w:b w:val="false"/>
          <w:i w:val="false"/>
          <w:color w:val="000000"/>
          <w:sz w:val="28"/>
        </w:rPr>
        <w:t>
      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p>
    <w:bookmarkEnd w:id="15"/>
    <w:bookmarkStart w:name="z18" w:id="16"/>
    <w:p>
      <w:pPr>
        <w:spacing w:after="0"/>
        <w:ind w:left="0"/>
        <w:jc w:val="both"/>
      </w:pPr>
      <w:r>
        <w:rPr>
          <w:rFonts w:ascii="Times New Roman"/>
          <w:b w:val="false"/>
          <w:i w:val="false"/>
          <w:color w:val="000000"/>
          <w:sz w:val="28"/>
        </w:rPr>
        <w:t>
      10. При проведении собраний, митингов, шествий, пикетов, демонстраций, уполномоченные (организаторы), а также иные участники должны соблюдать общественный порядок.</w:t>
      </w:r>
    </w:p>
    <w:bookmarkEnd w:id="16"/>
    <w:bookmarkStart w:name="z19" w:id="17"/>
    <w:p>
      <w:pPr>
        <w:spacing w:after="0"/>
        <w:ind w:left="0"/>
        <w:jc w:val="both"/>
      </w:pPr>
      <w:r>
        <w:rPr>
          <w:rFonts w:ascii="Times New Roman"/>
          <w:b w:val="false"/>
          <w:i w:val="false"/>
          <w:color w:val="000000"/>
          <w:sz w:val="28"/>
        </w:rPr>
        <w:t>
      11. Организаторам и участникам мероприятий не допускается:</w:t>
      </w:r>
    </w:p>
    <w:bookmarkEnd w:id="17"/>
    <w:p>
      <w:pPr>
        <w:spacing w:after="0"/>
        <w:ind w:left="0"/>
        <w:jc w:val="both"/>
      </w:pPr>
      <w:r>
        <w:rPr>
          <w:rFonts w:ascii="Times New Roman"/>
          <w:b w:val="false"/>
          <w:i w:val="false"/>
          <w:color w:val="000000"/>
          <w:sz w:val="28"/>
        </w:rPr>
        <w:t>
      1) препятствовать движению транспорта и пешеходов;</w:t>
      </w:r>
    </w:p>
    <w:p>
      <w:pPr>
        <w:spacing w:after="0"/>
        <w:ind w:left="0"/>
        <w:jc w:val="both"/>
      </w:pPr>
      <w:r>
        <w:rPr>
          <w:rFonts w:ascii="Times New Roman"/>
          <w:b w:val="false"/>
          <w:i w:val="false"/>
          <w:color w:val="000000"/>
          <w:sz w:val="28"/>
        </w:rPr>
        <w:t>
      2) создавать помехи для бесперебойного функционирования объектов инфраструктуры населенного пункта;</w:t>
      </w:r>
    </w:p>
    <w:p>
      <w:pPr>
        <w:spacing w:after="0"/>
        <w:ind w:left="0"/>
        <w:jc w:val="both"/>
      </w:pPr>
      <w:r>
        <w:rPr>
          <w:rFonts w:ascii="Times New Roman"/>
          <w:b w:val="false"/>
          <w:i w:val="false"/>
          <w:color w:val="000000"/>
          <w:sz w:val="28"/>
        </w:rPr>
        <w:t>
      3) устанавливать юрты, палатки, иные временные сооружения без согласования с акиматом Сайрамского района;</w:t>
      </w:r>
    </w:p>
    <w:p>
      <w:pPr>
        <w:spacing w:after="0"/>
        <w:ind w:left="0"/>
        <w:jc w:val="both"/>
      </w:pPr>
      <w:r>
        <w:rPr>
          <w:rFonts w:ascii="Times New Roman"/>
          <w:b w:val="false"/>
          <w:i w:val="false"/>
          <w:color w:val="000000"/>
          <w:sz w:val="28"/>
        </w:rPr>
        <w:t>
      4) наносить ущерб зеленым насаждениям, малым архитектурным формам;</w:t>
      </w:r>
    </w:p>
    <w:p>
      <w:pPr>
        <w:spacing w:after="0"/>
        <w:ind w:left="0"/>
        <w:jc w:val="both"/>
      </w:pP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p>
    <w:p>
      <w:pPr>
        <w:spacing w:after="0"/>
        <w:ind w:left="0"/>
        <w:jc w:val="both"/>
      </w:pPr>
      <w:r>
        <w:rPr>
          <w:rFonts w:ascii="Times New Roman"/>
          <w:b w:val="false"/>
          <w:i w:val="false"/>
          <w:color w:val="000000"/>
          <w:sz w:val="28"/>
        </w:rPr>
        <w:t>
      6) участие в собрании, митинге, шествии, пикете и демонстрации лиц, находящихся в состоянии алкогольного или наркотического опьянения;</w:t>
      </w:r>
    </w:p>
    <w:p>
      <w:pPr>
        <w:spacing w:after="0"/>
        <w:ind w:left="0"/>
        <w:jc w:val="both"/>
      </w:pPr>
      <w:r>
        <w:rPr>
          <w:rFonts w:ascii="Times New Roman"/>
          <w:b w:val="false"/>
          <w:i w:val="false"/>
          <w:color w:val="000000"/>
          <w:sz w:val="28"/>
        </w:rPr>
        <w:t>
      7) проносить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либо юридическим лицам;</w:t>
      </w:r>
    </w:p>
    <w:p>
      <w:pPr>
        <w:spacing w:after="0"/>
        <w:ind w:left="0"/>
        <w:jc w:val="both"/>
      </w:pPr>
      <w:r>
        <w:rPr>
          <w:rFonts w:ascii="Times New Roman"/>
          <w:b w:val="false"/>
          <w:i w:val="false"/>
          <w:color w:val="000000"/>
          <w:sz w:val="28"/>
        </w:rPr>
        <w:t>
      8) подготавливать и использовать транспаранты, лозунги и иные материалы (визуальные, аудио/видео), а также публичные выступления, содержащие призывы к нарушению общественного порядка, совершению преступлений, оскорбления в адрес кого бы то ни было или направленных на разжигание социальной, расовой, национальной, религиозной, сословной и родовой розни, а равно ущемляющие права физических либо юридических лиц;</w:t>
      </w:r>
    </w:p>
    <w:p>
      <w:pPr>
        <w:spacing w:after="0"/>
        <w:ind w:left="0"/>
        <w:jc w:val="both"/>
      </w:pPr>
      <w:r>
        <w:rPr>
          <w:rFonts w:ascii="Times New Roman"/>
          <w:b w:val="false"/>
          <w:i w:val="false"/>
          <w:color w:val="000000"/>
          <w:sz w:val="28"/>
        </w:rPr>
        <w:t>
      9) в местах провидения собрания, митинга, шествий, пикете и демонстрации запрещается: распивать алкогольные напитки, употреблять наркотические средства, психотропные вещества, их аналоги и прекурсоры;</w:t>
      </w:r>
    </w:p>
    <w:p>
      <w:pPr>
        <w:spacing w:after="0"/>
        <w:ind w:left="0"/>
        <w:jc w:val="both"/>
      </w:pPr>
      <w:r>
        <w:rPr>
          <w:rFonts w:ascii="Times New Roman"/>
          <w:b w:val="false"/>
          <w:i w:val="false"/>
          <w:color w:val="000000"/>
          <w:sz w:val="28"/>
        </w:rPr>
        <w:t>
      10) вмешиваться в любой форме в деятельность представителей государственных органов, обеспечивающих общественный порядок при проведении мероприятий.</w:t>
      </w:r>
    </w:p>
    <w:p>
      <w:pPr>
        <w:spacing w:after="0"/>
        <w:ind w:left="0"/>
        <w:jc w:val="both"/>
      </w:pPr>
      <w:r>
        <w:rPr>
          <w:rFonts w:ascii="Times New Roman"/>
          <w:b w:val="false"/>
          <w:i w:val="false"/>
          <w:color w:val="000000"/>
          <w:sz w:val="28"/>
        </w:rPr>
        <w:t>
      В случае нарушения предусмотренных норм, уполномоченные (организаторы) несут ответственность в порядке установленном законодательством.</w:t>
      </w:r>
    </w:p>
    <w:bookmarkStart w:name="z20" w:id="18"/>
    <w:p>
      <w:pPr>
        <w:spacing w:after="0"/>
        <w:ind w:left="0"/>
        <w:jc w:val="both"/>
      </w:pPr>
      <w:r>
        <w:rPr>
          <w:rFonts w:ascii="Times New Roman"/>
          <w:b w:val="false"/>
          <w:i w:val="false"/>
          <w:color w:val="000000"/>
          <w:sz w:val="28"/>
        </w:rPr>
        <w:t xml:space="preserve">
      12. Государственные органы, общественные объединения, а также граждане, не вправе препятствовать собраниям, митингам, шествиям, пикетам и демонстрациям, проводимым с соблюдением порядка, установленного </w:t>
      </w:r>
      <w:r>
        <w:rPr>
          <w:rFonts w:ascii="Times New Roman"/>
          <w:b w:val="false"/>
          <w:i w:val="false"/>
          <w:color w:val="000000"/>
          <w:sz w:val="28"/>
        </w:rPr>
        <w:t>Законом</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xml:space="preserve">
      13. Акимат Сайрамского района запрещает проведение собраний, митинга, шествий, пикетирований или демонстраций,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w:t>
      </w:r>
      <w:r>
        <w:rPr>
          <w:rFonts w:ascii="Times New Roman"/>
          <w:b w:val="false"/>
          <w:i w:val="false"/>
          <w:color w:val="000000"/>
          <w:sz w:val="28"/>
        </w:rPr>
        <w:t>Конституции</w:t>
      </w:r>
      <w:r>
        <w:rPr>
          <w:rFonts w:ascii="Times New Roman"/>
          <w:b w:val="false"/>
          <w:i w:val="false"/>
          <w:color w:val="000000"/>
          <w:sz w:val="28"/>
        </w:rPr>
        <w:t>, законов и иных нормативных актов Республики Казахстан, либо их проведение угрожает общественному порядку и безопасности граждан.</w:t>
      </w:r>
    </w:p>
    <w:bookmarkEnd w:id="19"/>
    <w:p>
      <w:pPr>
        <w:spacing w:after="0"/>
        <w:ind w:left="0"/>
        <w:jc w:val="both"/>
      </w:pPr>
      <w:r>
        <w:rPr>
          <w:rFonts w:ascii="Times New Roman"/>
          <w:b w:val="false"/>
          <w:i w:val="false"/>
          <w:color w:val="000000"/>
          <w:sz w:val="28"/>
        </w:rPr>
        <w:t>
      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p>
    <w:bookmarkStart w:name="z22" w:id="20"/>
    <w:p>
      <w:pPr>
        <w:spacing w:after="0"/>
        <w:ind w:left="0"/>
        <w:jc w:val="both"/>
      </w:pPr>
      <w:r>
        <w:rPr>
          <w:rFonts w:ascii="Times New Roman"/>
          <w:b w:val="false"/>
          <w:i w:val="false"/>
          <w:color w:val="000000"/>
          <w:sz w:val="28"/>
        </w:rPr>
        <w:t>
      14. Местом проведения собрания и митинга в Сайрамском районе определить: плошадь на территории Центрального парка (улица Аблайхана), спорт комплекс "Қайрат" (улица Жандарбекова) села Аксу, площадь Независимости (улица Рустемова) села Карабулак и площадь вдоль улицы Мухитдинова села Карабулак.</w:t>
      </w:r>
    </w:p>
    <w:bookmarkEnd w:id="20"/>
    <w:bookmarkStart w:name="z23" w:id="21"/>
    <w:p>
      <w:pPr>
        <w:spacing w:after="0"/>
        <w:ind w:left="0"/>
        <w:jc w:val="both"/>
      </w:pPr>
      <w:r>
        <w:rPr>
          <w:rFonts w:ascii="Times New Roman"/>
          <w:b w:val="false"/>
          <w:i w:val="false"/>
          <w:color w:val="000000"/>
          <w:sz w:val="28"/>
        </w:rPr>
        <w:t>
      15. Места, определенные акиматом Сайрамского района для проведения собраний, митингов, шествий, пикетов и демонстраций оснащаются камерами видеонаблюдения, в том числе мобильными комплексами видеофиксации, скамейками, освещением и урнами для мусора.</w:t>
      </w:r>
    </w:p>
    <w:bookmarkEnd w:id="21"/>
    <w:p>
      <w:pPr>
        <w:spacing w:after="0"/>
        <w:ind w:left="0"/>
        <w:jc w:val="both"/>
      </w:pPr>
      <w:r>
        <w:rPr>
          <w:rFonts w:ascii="Times New Roman"/>
          <w:b w:val="false"/>
          <w:i w:val="false"/>
          <w:color w:val="000000"/>
          <w:sz w:val="28"/>
        </w:rPr>
        <w:t>
      Акимат Сайрамского район должен обеспечить уборку и очистку этих территории.</w:t>
      </w:r>
    </w:p>
    <w:bookmarkStart w:name="z24" w:id="22"/>
    <w:p>
      <w:pPr>
        <w:spacing w:after="0"/>
        <w:ind w:left="0"/>
        <w:jc w:val="both"/>
      </w:pPr>
      <w:r>
        <w:rPr>
          <w:rFonts w:ascii="Times New Roman"/>
          <w:b w:val="false"/>
          <w:i w:val="false"/>
          <w:color w:val="000000"/>
          <w:sz w:val="28"/>
        </w:rPr>
        <w:t>
      16. Местом проведения шествий и демонстраций в Сайрамском районе определить следующие маршруты: улица Аблайхана между пересечением улицы Жибек жолы и железнодорожной станции Манкент.</w:t>
      </w:r>
    </w:p>
    <w:bookmarkEnd w:id="22"/>
    <w:bookmarkStart w:name="z25" w:id="23"/>
    <w:p>
      <w:pPr>
        <w:spacing w:after="0"/>
        <w:ind w:left="0"/>
        <w:jc w:val="both"/>
      </w:pPr>
      <w:r>
        <w:rPr>
          <w:rFonts w:ascii="Times New Roman"/>
          <w:b w:val="false"/>
          <w:i w:val="false"/>
          <w:color w:val="000000"/>
          <w:sz w:val="28"/>
        </w:rPr>
        <w:t>
      17. При пикетировании разрешается:</w:t>
      </w:r>
    </w:p>
    <w:bookmarkEnd w:id="23"/>
    <w:p>
      <w:pPr>
        <w:spacing w:after="0"/>
        <w:ind w:left="0"/>
        <w:jc w:val="both"/>
      </w:pPr>
      <w:r>
        <w:rPr>
          <w:rFonts w:ascii="Times New Roman"/>
          <w:b w:val="false"/>
          <w:i w:val="false"/>
          <w:color w:val="000000"/>
          <w:sz w:val="28"/>
        </w:rPr>
        <w:t>
      1) стоять, сидеть у пикетируемого объекта;</w:t>
      </w:r>
    </w:p>
    <w:p>
      <w:pPr>
        <w:spacing w:after="0"/>
        <w:ind w:left="0"/>
        <w:jc w:val="both"/>
      </w:pPr>
      <w:r>
        <w:rPr>
          <w:rFonts w:ascii="Times New Roman"/>
          <w:b w:val="false"/>
          <w:i w:val="false"/>
          <w:color w:val="000000"/>
          <w:sz w:val="28"/>
        </w:rPr>
        <w:t>
      2) использовать средства наглядной агитации;</w:t>
      </w:r>
    </w:p>
    <w:p>
      <w:pPr>
        <w:spacing w:after="0"/>
        <w:ind w:left="0"/>
        <w:jc w:val="both"/>
      </w:pPr>
      <w:r>
        <w:rPr>
          <w:rFonts w:ascii="Times New Roman"/>
          <w:b w:val="false"/>
          <w:i w:val="false"/>
          <w:color w:val="000000"/>
          <w:sz w:val="28"/>
        </w:rPr>
        <w:t>
      3) выкрикивать краткие лозунги, слоганы по теме пикета.</w:t>
      </w:r>
    </w:p>
    <w:bookmarkStart w:name="z26" w:id="24"/>
    <w:p>
      <w:pPr>
        <w:spacing w:after="0"/>
        <w:ind w:left="0"/>
        <w:jc w:val="both"/>
      </w:pPr>
      <w:r>
        <w:rPr>
          <w:rFonts w:ascii="Times New Roman"/>
          <w:b w:val="false"/>
          <w:i w:val="false"/>
          <w:color w:val="000000"/>
          <w:sz w:val="28"/>
        </w:rPr>
        <w:t>
      18. В случае изменения проведения пикета на иную форму (митинг, собрание, шествие, демонстрацию) требуется получение в установленном порядке разрешение акимата Созакского района.</w:t>
      </w:r>
    </w:p>
    <w:bookmarkEnd w:id="24"/>
    <w:bookmarkStart w:name="z27" w:id="25"/>
    <w:p>
      <w:pPr>
        <w:spacing w:after="0"/>
        <w:ind w:left="0"/>
        <w:jc w:val="both"/>
      </w:pPr>
      <w:r>
        <w:rPr>
          <w:rFonts w:ascii="Times New Roman"/>
          <w:b w:val="false"/>
          <w:i w:val="false"/>
          <w:color w:val="000000"/>
          <w:sz w:val="28"/>
        </w:rPr>
        <w:t>
      19. Акимат Сайрамского района может разрешить проведение в один и тот же день и время на одном и том же объекте не более 3 одиночных пикетов.</w:t>
      </w:r>
    </w:p>
    <w:bookmarkEnd w:id="25"/>
    <w:p>
      <w:pPr>
        <w:spacing w:after="0"/>
        <w:ind w:left="0"/>
        <w:jc w:val="both"/>
      </w:pPr>
      <w:r>
        <w:rPr>
          <w:rFonts w:ascii="Times New Roman"/>
          <w:b w:val="false"/>
          <w:i w:val="false"/>
          <w:color w:val="000000"/>
          <w:sz w:val="28"/>
        </w:rPr>
        <w:t>
      Участники различных одиночных пикетов должны располагаться относительно друг друга на расстоянии не менее 50 метров или быть в пределах прямой видимости.</w:t>
      </w:r>
    </w:p>
    <w:bookmarkStart w:name="z28" w:id="26"/>
    <w:p>
      <w:pPr>
        <w:spacing w:after="0"/>
        <w:ind w:left="0"/>
        <w:jc w:val="both"/>
      </w:pPr>
      <w:r>
        <w:rPr>
          <w:rFonts w:ascii="Times New Roman"/>
          <w:b w:val="false"/>
          <w:i w:val="false"/>
          <w:color w:val="000000"/>
          <w:sz w:val="28"/>
        </w:rPr>
        <w:t xml:space="preserve">
      20. Собрания, митинги, шествия, пикеты и демонстрации должны быть безусловно прекращены по требованию представителя акимата Сайрамского района, если: не было подано заявление, состоялось решение о запрещении, нарушен порядок их проведения, предусмотренный </w:t>
      </w:r>
      <w:r>
        <w:rPr>
          <w:rFonts w:ascii="Times New Roman"/>
          <w:b w:val="false"/>
          <w:i w:val="false"/>
          <w:color w:val="000000"/>
          <w:sz w:val="28"/>
        </w:rPr>
        <w:t>статьями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а также при возникновении опасности для жизни и здоровья граждан, нарушении общественного порядка.</w:t>
      </w:r>
    </w:p>
    <w:bookmarkEnd w:id="26"/>
    <w:p>
      <w:pPr>
        <w:spacing w:after="0"/>
        <w:ind w:left="0"/>
        <w:jc w:val="both"/>
      </w:pPr>
      <w:r>
        <w:rPr>
          <w:rFonts w:ascii="Times New Roman"/>
          <w:b w:val="false"/>
          <w:i w:val="false"/>
          <w:color w:val="000000"/>
          <w:sz w:val="28"/>
        </w:rPr>
        <w:t>
      В случае отказа от выполнения законных требований представителя акимата Сайрамского района по его указанию органами внутренних дел принимаются необходимые меры по прекращению собрания, митинга, шествия, пикетирования и демонстрации.</w:t>
      </w:r>
    </w:p>
    <w:p>
      <w:pPr>
        <w:spacing w:after="0"/>
        <w:ind w:left="0"/>
        <w:jc w:val="both"/>
      </w:pPr>
      <w:r>
        <w:rPr>
          <w:rFonts w:ascii="Times New Roman"/>
          <w:b w:val="false"/>
          <w:i w:val="false"/>
          <w:color w:val="000000"/>
          <w:sz w:val="28"/>
        </w:rPr>
        <w:t>
      Вопрос о силовом пресечении собрания, митинга, шествия, пикета и демонстрации или возбуждении административного дела должен ставиться только при крайней необходимости, когда характер акции серьезным образом может повлиять или повлиял на общественный порядок и безопасность, а также при наличии одного или нескольких следующих обстоятельств:</w:t>
      </w:r>
    </w:p>
    <w:p>
      <w:pPr>
        <w:spacing w:after="0"/>
        <w:ind w:left="0"/>
        <w:jc w:val="both"/>
      </w:pPr>
      <w:r>
        <w:rPr>
          <w:rFonts w:ascii="Times New Roman"/>
          <w:b w:val="false"/>
          <w:i w:val="false"/>
          <w:color w:val="000000"/>
          <w:sz w:val="28"/>
        </w:rPr>
        <w:t>
      1) нарушение является явным и грубым;</w:t>
      </w:r>
    </w:p>
    <w:p>
      <w:pPr>
        <w:spacing w:after="0"/>
        <w:ind w:left="0"/>
        <w:jc w:val="both"/>
      </w:pPr>
      <w:r>
        <w:rPr>
          <w:rFonts w:ascii="Times New Roman"/>
          <w:b w:val="false"/>
          <w:i w:val="false"/>
          <w:color w:val="000000"/>
          <w:sz w:val="28"/>
        </w:rPr>
        <w:t>
      2) есть высокая вероятность того, что привлечение к административной ответственности возымеет профилактический эффект;</w:t>
      </w:r>
    </w:p>
    <w:p>
      <w:pPr>
        <w:spacing w:after="0"/>
        <w:ind w:left="0"/>
        <w:jc w:val="both"/>
      </w:pPr>
      <w:r>
        <w:rPr>
          <w:rFonts w:ascii="Times New Roman"/>
          <w:b w:val="false"/>
          <w:i w:val="false"/>
          <w:color w:val="000000"/>
          <w:sz w:val="28"/>
        </w:rPr>
        <w:t>
      3) лицо, являющееся организатором, представляет высокий риск и к нему требуется применение административного ареста;</w:t>
      </w:r>
    </w:p>
    <w:p>
      <w:pPr>
        <w:spacing w:after="0"/>
        <w:ind w:left="0"/>
        <w:jc w:val="both"/>
      </w:pPr>
      <w:r>
        <w:rPr>
          <w:rFonts w:ascii="Times New Roman"/>
          <w:b w:val="false"/>
          <w:i w:val="false"/>
          <w:color w:val="000000"/>
          <w:sz w:val="28"/>
        </w:rPr>
        <w:t>
      В остальных случаях необходимо максимально воздержаться от силового пресечения собрания, митинга, шествия, пикета и демонстрации и привлечения к ответственности, ограничиваясь мониторингом ситуации и проведением разъяснительной работы.</w:t>
      </w:r>
    </w:p>
    <w:bookmarkStart w:name="z29" w:id="27"/>
    <w:p>
      <w:pPr>
        <w:spacing w:after="0"/>
        <w:ind w:left="0"/>
        <w:jc w:val="left"/>
      </w:pPr>
      <w:r>
        <w:rPr>
          <w:rFonts w:ascii="Times New Roman"/>
          <w:b/>
          <w:i w:val="false"/>
          <w:color w:val="000000"/>
        </w:rPr>
        <w:t xml:space="preserve"> 3. Ответственность за нарушения порядка проведения собраний, митингов, шествий, пикетов и демонстраций</w:t>
      </w:r>
    </w:p>
    <w:bookmarkEnd w:id="27"/>
    <w:bookmarkStart w:name="z30" w:id="28"/>
    <w:p>
      <w:pPr>
        <w:spacing w:after="0"/>
        <w:ind w:left="0"/>
        <w:jc w:val="both"/>
      </w:pPr>
      <w:r>
        <w:rPr>
          <w:rFonts w:ascii="Times New Roman"/>
          <w:b w:val="false"/>
          <w:i w:val="false"/>
          <w:color w:val="000000"/>
          <w:sz w:val="28"/>
        </w:rPr>
        <w:t>
      21.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p>
    <w:bookmarkEnd w:id="28"/>
    <w:p>
      <w:pPr>
        <w:spacing w:after="0"/>
        <w:ind w:left="0"/>
        <w:jc w:val="both"/>
      </w:pPr>
      <w:r>
        <w:rPr>
          <w:rFonts w:ascii="Times New Roman"/>
          <w:b w:val="false"/>
          <w:i w:val="false"/>
          <w:color w:val="000000"/>
          <w:sz w:val="28"/>
        </w:rPr>
        <w:t>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законодательством порядке.</w:t>
      </w:r>
    </w:p>
    <w:p>
      <w:pPr>
        <w:spacing w:after="0"/>
        <w:ind w:left="0"/>
        <w:jc w:val="both"/>
      </w:pPr>
      <w:r>
        <w:rPr>
          <w:rFonts w:ascii="Times New Roman"/>
          <w:b w:val="false"/>
          <w:i w:val="false"/>
          <w:color w:val="000000"/>
          <w:sz w:val="28"/>
        </w:rPr>
        <w:t>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p>
    <w:bookmarkStart w:name="z31" w:id="29"/>
    <w:p>
      <w:pPr>
        <w:spacing w:after="0"/>
        <w:ind w:left="0"/>
        <w:jc w:val="both"/>
      </w:pPr>
      <w:r>
        <w:rPr>
          <w:rFonts w:ascii="Times New Roman"/>
          <w:b w:val="false"/>
          <w:i w:val="false"/>
          <w:color w:val="000000"/>
          <w:sz w:val="28"/>
        </w:rPr>
        <w:t xml:space="preserve">
      22. Порядок организации и проведения собраний и митингов, установленный </w:t>
      </w:r>
      <w:r>
        <w:rPr>
          <w:rFonts w:ascii="Times New Roman"/>
          <w:b w:val="false"/>
          <w:i w:val="false"/>
          <w:color w:val="000000"/>
          <w:sz w:val="28"/>
        </w:rPr>
        <w:t>Законом</w:t>
      </w:r>
      <w:r>
        <w:rPr>
          <w:rFonts w:ascii="Times New Roman"/>
          <w:b w:val="false"/>
          <w:i w:val="false"/>
          <w:color w:val="000000"/>
          <w:sz w:val="28"/>
        </w:rPr>
        <w:t>, не распространяется на собрания и митинги трудовых коллективов и общественных объединений, проводимые в соответствии с законодательством, их уставами и положениями в закрытых помещениях.</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