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98ef" w14:textId="ec69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декабря 2019 года № 60-368-VI. Зарегистрировано Департаментом юстиции Туркестанской области 26 декабря 2019 года № 5324.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5296,Мактааральский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31 065 566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29 799 721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31 131 333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Мактааральского районного маслихата Туркестанской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75-456-VI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и социальному налогу в бюджеты районов: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2020 год в сумме 17 010 089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размеры субвенций, передаваемых из районного бюджета в бюджеты сельских, поселковы округов в общей сумме 301 848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28 391тысяч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 22 549тысяч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31 553тысяч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21 841тысяч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26 090тысяч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33 339тысяч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 17 594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32 791тысяч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35 966тысяч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25 691тысяч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26 043тысяч тенге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2020 год в сумме 15 000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Мактааральского районного маслихата Туркестанской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75-456-VI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