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4de1" w14:textId="e844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Мактааральского районного маслихата Туркестанской области от 17 мая 2019 года № 51-326-VI. Зарегистрировано Департаментом юстиции Туркестанской области 21 мая 2019 года № 5059. Утратило силу решением Мактааральского районного маслихата Туркестанской области от 27 сентября 2019 года № 55-344-VI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Мактааральского районного маслихата Туркестанской области от 27.09.2019 № 55-344-VI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Мактааральский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Мактааральском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Мактааральского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Мактааральского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Жолдасов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Мактааральского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51-326-VI от</w:t>
            </w:r>
            <w:r>
              <w:br/>
            </w:r>
            <w:r>
              <w:rPr>
                <w:rFonts w:ascii="Times New Roman"/>
                <w:b w:val="false"/>
                <w:i w:val="false"/>
                <w:color w:val="000000"/>
                <w:sz w:val="20"/>
              </w:rPr>
              <w:t>17 мая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Мактааральском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Мактааральском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Мактааральского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Мактааральского района.</w:t>
      </w:r>
    </w:p>
    <w:bookmarkStart w:name="z13" w:id="11"/>
    <w:p>
      <w:pPr>
        <w:spacing w:after="0"/>
        <w:ind w:left="0"/>
        <w:jc w:val="both"/>
      </w:pPr>
      <w:r>
        <w:rPr>
          <w:rFonts w:ascii="Times New Roman"/>
          <w:b w:val="false"/>
          <w:i w:val="false"/>
          <w:color w:val="000000"/>
          <w:sz w:val="28"/>
        </w:rPr>
        <w:t>
      5. Акимат Мактааральского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Мактааральского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xml:space="preserve">
      7. Акиматом Мактааральского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 </w:t>
      </w:r>
    </w:p>
    <w:bookmarkEnd w:id="13"/>
    <w:bookmarkStart w:name="z16" w:id="14"/>
    <w:p>
      <w:pPr>
        <w:spacing w:after="0"/>
        <w:ind w:left="0"/>
        <w:jc w:val="both"/>
      </w:pPr>
      <w:r>
        <w:rPr>
          <w:rFonts w:ascii="Times New Roman"/>
          <w:b w:val="false"/>
          <w:i w:val="false"/>
          <w:color w:val="000000"/>
          <w:sz w:val="28"/>
        </w:rPr>
        <w:t xml:space="preserve">
      8. В случаях, когда получен отказ местного исполнительного органа в разрешении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Мактааральского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Мактааральского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Мактааральском районе определить: площадь Центрального парка (улица Ибраева) поселка Атакент, Центральную площадь (улица Куандыкова) поселка Мырзакент.</w:t>
      </w:r>
    </w:p>
    <w:bookmarkEnd w:id="20"/>
    <w:bookmarkStart w:name="z23" w:id="21"/>
    <w:p>
      <w:pPr>
        <w:spacing w:after="0"/>
        <w:ind w:left="0"/>
        <w:jc w:val="both"/>
      </w:pPr>
      <w:r>
        <w:rPr>
          <w:rFonts w:ascii="Times New Roman"/>
          <w:b w:val="false"/>
          <w:i w:val="false"/>
          <w:color w:val="000000"/>
          <w:sz w:val="28"/>
        </w:rPr>
        <w:t>
      15. Места, определенные акиматом Мактааральского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xml:space="preserve">
      Акимат Мактааральского район должен обеспечить уборку и очистку этих территории. </w:t>
      </w:r>
    </w:p>
    <w:bookmarkStart w:name="z24" w:id="22"/>
    <w:p>
      <w:pPr>
        <w:spacing w:after="0"/>
        <w:ind w:left="0"/>
        <w:jc w:val="both"/>
      </w:pPr>
      <w:r>
        <w:rPr>
          <w:rFonts w:ascii="Times New Roman"/>
          <w:b w:val="false"/>
          <w:i w:val="false"/>
          <w:color w:val="000000"/>
          <w:sz w:val="28"/>
        </w:rPr>
        <w:t>
      16. Местом проведения шествий и демонстраций в Мактааральском районе определить следующие маршруты: улице С.Жаштаев поселка Мырзакент.</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Мактааральского района.</w:t>
      </w:r>
    </w:p>
    <w:bookmarkEnd w:id="24"/>
    <w:bookmarkStart w:name="z27" w:id="25"/>
    <w:p>
      <w:pPr>
        <w:spacing w:after="0"/>
        <w:ind w:left="0"/>
        <w:jc w:val="both"/>
      </w:pPr>
      <w:r>
        <w:rPr>
          <w:rFonts w:ascii="Times New Roman"/>
          <w:b w:val="false"/>
          <w:i w:val="false"/>
          <w:color w:val="000000"/>
          <w:sz w:val="28"/>
        </w:rPr>
        <w:t>
      19. Акимат Мактааральского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Мактааральского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Мактааральского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