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d175" w14:textId="f52d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26 декабря 2018 года № 35/211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апреля 2019 года № 39/233. Зарегистрировано Департаментом юстиции Туркестанской области 3 мая 2019 года № 5020.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за № 37/376-VI "О внесении изменений и дополнений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4966,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26 декабря 2018 года № 35/211 "О районном бюджете на 2019-2021 годы" (зарегистрировано в Реестре государственной регистрации нормативных правовых актов за № 4867, опубликовано 25 января 2019 года в газете "Алгабас"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13 676 719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615 051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172 990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12 878 678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13 752 486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148 567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75 767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13 676 719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12878678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12878678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13752486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